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EF" w:rsidRPr="00F00AE0" w:rsidRDefault="00F00AE0">
      <w:pPr>
        <w:rPr>
          <w:rFonts w:ascii="Times New Roman" w:hAnsi="Times New Roman" w:cs="Times New Roman"/>
          <w:b/>
          <w:sz w:val="28"/>
          <w:szCs w:val="28"/>
        </w:rPr>
      </w:pPr>
      <w:r w:rsidRPr="00F00AE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</w:t>
      </w:r>
      <w:r w:rsidR="000D3E7C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bookmarkStart w:id="0" w:name="_GoBack"/>
      <w:bookmarkEnd w:id="0"/>
      <w:r w:rsidR="000D3E7C" w:rsidRPr="000D3E7C">
        <w:rPr>
          <w:rFonts w:ascii="Times New Roman" w:hAnsi="Times New Roman" w:cs="Times New Roman"/>
          <w:b/>
          <w:sz w:val="28"/>
          <w:szCs w:val="28"/>
        </w:rPr>
        <w:t>-4</w:t>
      </w:r>
      <w:r w:rsidRPr="00F00AE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Цель начального курса математики – обеспечить предметную подготовку учащихся, достаточную для продолжения математического образования на следующем уровне образования,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этой цели необходимо </w:t>
      </w: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организовать учебную деятельность учащихся </w:t>
      </w: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с учётом специфики предмета (математика), направленную </w:t>
      </w:r>
      <w:proofErr w:type="gramStart"/>
      <w:r w:rsidRPr="000D3E7C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0D3E7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1) формирование познавательного интереса к учебному предмету «Математика», учитывая потребности детей в познании окружающего мира и научные данные о центральных психологических новообразованиях младшего школьного возраста, формируемых на данной ступени (6,5–11 лет): </w:t>
      </w:r>
      <w:proofErr w:type="spellStart"/>
      <w:r w:rsidRPr="000D3E7C">
        <w:rPr>
          <w:rFonts w:ascii="Times New Roman" w:eastAsia="Calibri" w:hAnsi="Times New Roman" w:cs="Times New Roman"/>
          <w:sz w:val="28"/>
          <w:szCs w:val="28"/>
        </w:rPr>
        <w:t>словеснологическое</w:t>
      </w:r>
      <w:proofErr w:type="spellEnd"/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 мышление, произвольную смысловую память, произвольное внимание, планирование и умение действовать во внутреннем плане, знаково-символическое мышление с опорой на наглядно-образное и предметно-действенное мышление;</w:t>
      </w:r>
      <w:proofErr w:type="gramEnd"/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2) развитие пространственного воображения, потребности и способности к интеллектуальной деятельности; на формирование умений строить рассуждения, аргументировать высказывания, различать обоснованные и необоснованные суждения, выявлять закономерности, устанавливать причинно-следственные связи, осуществлять анализ различных математических объектов, выделяя их существенные и несущественные признаки;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3) овладение в процессе усвоения предметного содержания обобщёнными видами деятельности анализировать, сравнивать, классифицировать математические объекты (числа, величины, числовые выражения), исследовать их структурный состав (многозначные числа, геометрические фигуры), описывать ситуации с использованием чисел и </w:t>
      </w:r>
      <w:r w:rsidRPr="000D3E7C">
        <w:rPr>
          <w:rFonts w:ascii="Times New Roman" w:eastAsia="Calibri" w:hAnsi="Times New Roman" w:cs="Times New Roman"/>
          <w:sz w:val="28"/>
          <w:szCs w:val="28"/>
        </w:rPr>
        <w:lastRenderedPageBreak/>
        <w:t>величин, моделировать математические отношения и зависимости, прогнозировать результат вычислений, контролировать правильность и полноту выполнения алгоритмов арифметических действий, использовать различные приёмы проверки нахождения значения числового выражения (с опорой</w:t>
      </w:r>
      <w:proofErr w:type="gramEnd"/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 на правила, алгоритмы, прикидку результата), планировать решение задачи, объяснять (пояснять, обосновывать) свой способ действия, описывать свойства геометрических фигур, конструировать и изображать их модели и пр.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«Математика» выпускниками начального общего образования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математики по данной программе у выпускников  будут сформированы </w:t>
      </w: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математические (предметные) </w:t>
      </w: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знания, умения, навыки и представления, предусмотренные программой курса, а также </w:t>
      </w: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личностные, регулятивные, познавательные, коммуникативные универсальные учебные действия как основа умения учиться.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сфере личностных универсальных действий </w:t>
      </w:r>
      <w:r w:rsidRPr="000D3E7C">
        <w:rPr>
          <w:rFonts w:ascii="Times New Roman" w:eastAsia="Calibri" w:hAnsi="Times New Roman" w:cs="Times New Roman"/>
          <w:sz w:val="28"/>
          <w:szCs w:val="28"/>
        </w:rPr>
        <w:t>у учащихся будут сформированы внутренняя позиция школьника на уровне положительного отношения к учреждению; учебно-познавательный интерес к новому материалу и способам решения новой учебной задачи; готовность целенаправленно использовать математические знания, умения и навыки в учебной деятельности и в повседневной жизни, способность осознавать и оценивать свои мысли, действия и выражать их в речи, соотносить результат действия с поставленной целью, способность к организации самостоятельной учебной деятельности.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Изучение математики способствует формированию таких личностных качеств, как любознательность, трудолюбие, способность к организации своей деятельности и к преодолению трудностей, целеустремлённость и настойчивость в достижении цели, умение слушать и слышать собеседника, обосновывать свою позицию, высказывать своё мнение.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Выпускник получит возможность для формирования: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внутренней позиции на уровне понимания необходимости учения, выраженного в преобладании учебно-познавательных мотивов;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устойчивого познавательного интереса к новым общим способам решения задач;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адекватного понимания причин успешности или </w:t>
      </w:r>
      <w:proofErr w:type="spellStart"/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неуспешности</w:t>
      </w:r>
      <w:proofErr w:type="spellEnd"/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учебной деятельности.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 изучения курса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(регулятивные, познавательные и коммуникативные</w:t>
      </w:r>
      <w:proofErr w:type="gramEnd"/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универсальные учебные действия)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Регулятивные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универсальные учебные действия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принимать и сохранять учебную задачу и активно включаться в деятельность, направленную на её решение, в сотрудничестве с учителем и одноклассниками;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планировать своё действие в соответствии с поставленной задачей и условиями её реализации, в том числе во внутреннем плане;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различать способ и результат действия; контролировать процесс и результаты деятельности;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вносить необходимые коррективы в действие после его завершения, на основе его оценки и учёта характера сделанных ошибок;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выполнять учебные действия в материализованной, </w:t>
      </w:r>
      <w:proofErr w:type="spellStart"/>
      <w:r w:rsidRPr="000D3E7C">
        <w:rPr>
          <w:rFonts w:ascii="Times New Roman" w:eastAsia="Calibri" w:hAnsi="Times New Roman" w:cs="Times New Roman"/>
          <w:sz w:val="28"/>
          <w:szCs w:val="28"/>
        </w:rPr>
        <w:t>громкоречевой</w:t>
      </w:r>
      <w:proofErr w:type="spellEnd"/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 и умственной формах;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адекватно оценивать свои достижения, осознавать возникающие трудности и искать способы их преодоления.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в сотрудничестве с учителем ставить новые учебные задачи;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проявлять познавательную инициативу в учебном сотрудничестве;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исполнение</w:t>
      </w:r>
      <w:proofErr w:type="gramEnd"/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как по ходу его реализации, так и в конце действия.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Познавательные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универсальные учебные действия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использовать знаково-символические средства, в том числе модели и схемы для решения задач;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ориентироваться на разнообразие способов решения задач;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осуществлять синтез как составление целого из частей;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проводить сравнение и классификацию по заданным критериям;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устанавливать причинно-следственные связи;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устанавливать аналогии;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владеть общим приёмом решения задач.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создавать и преобразовывать модели и схемы для решения задач;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строить </w:t>
      </w:r>
      <w:proofErr w:type="gramStart"/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логическое рассуждение</w:t>
      </w:r>
      <w:proofErr w:type="gramEnd"/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, включающее установление причинно-следственных связей;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произвольно и осознанно владеть общим умением решать задачи.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Коммуникативные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универсальные учебные действия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выражать в речи свои мысли и действия;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строить понятные для партнёра высказывания, учитывающие, что партнёр видит и знает, а что нет;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задавать вопросы;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использовать речь для регуляции своего действия.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адекватно использовать речь для планирования и регуляции своего действия;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аргументировать свою позицию и координировать её с позициями партнёров в совместной деятельности;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осуществлять взаимный контроль и оказывать в сотрудничестве необходимую помощь.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 результаты выпускника начального общего образования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Числа и величины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действия. </w:t>
      </w:r>
      <w:proofErr w:type="gramEnd"/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классифицировать числа по одному или нескольким  основаниям, объяснять свои действия;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Арифметические действия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вычислять значение числового выражения (содержащего 2–3 арифметических действия, со скобками и без скобок).</w:t>
      </w:r>
      <w:proofErr w:type="gramEnd"/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выполнять действия с величинами;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использовать свойства арифметических действий для удобства вычислений;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текстовыми задачами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решать учебные задачи и задачи, связанные с повседневной жизнью, арифметическим способом (в 2–3 действия);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решать задачи в 3–4 действия;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находить разные способы решения задач;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решать логические и комбинаторные задачи, используя рисунки.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Пространственные отношения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Геометрические фигуры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описывать взаимное расположение предметов в пространстве и на плоскости;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E7C">
        <w:rPr>
          <w:rFonts w:ascii="Times New Roman" w:eastAsia="Calibri" w:hAnsi="Times New Roman" w:cs="Times New Roman"/>
          <w:sz w:val="28"/>
          <w:szCs w:val="28"/>
        </w:rPr>
        <w:lastRenderedPageBreak/>
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использовать свойства прямоугольника и квадрата для решения задач;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распознавать и называть геометрические тела (куб, шар);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соотносить реальные объекты с моделями геометрических фигур.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распознавать плоские и кривые поверхности;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распознавать плоские и объёмные геометрические фигуры;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распознавать, различать и называть геометрические тела параллелепипед, пирамиду, цилиндр, конус.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Геометрические величины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измерять длину отрезка;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вычислять периметр треугольника, прямоугольника и квадрата, площадь прямоугольника и квадрата;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оценивать размеры геометрических объектов, расстояния приближённо (на глаз).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вычислять периметр и площадь различных фигур прямоугольной формы.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Работа с информацией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Выпускник научится: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читать несложные готовые таблицы;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заполнять несложные готовые таблицы;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>– читать несложные готовые столбчатые диаграммы.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читать несложные готовые круговые диаграммы;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достраивать несложную готовую столбчатую диаграмму;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распознавать одну и ту же информацию, представленную в разной форме (таблицы, диаграммы, схемы);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планировать несложные исследования, собирать  таблиц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и диаграмм;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bCs/>
          <w:sz w:val="28"/>
          <w:szCs w:val="28"/>
        </w:rPr>
        <w:t>Уравнения. Буквенные выражения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решать простые и усложнённые уравнения на основе правил о взаимосвязи компонентов и результатов арифметических действий;</w:t>
      </w:r>
    </w:p>
    <w:p w:rsidR="000D3E7C" w:rsidRPr="000D3E7C" w:rsidRDefault="000D3E7C" w:rsidP="000D3E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D3E7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0D3E7C">
        <w:rPr>
          <w:rFonts w:ascii="Times New Roman" w:eastAsia="Calibri" w:hAnsi="Times New Roman" w:cs="Times New Roman"/>
          <w:i/>
          <w:iCs/>
          <w:sz w:val="28"/>
          <w:szCs w:val="28"/>
        </w:rPr>
        <w:t>находить значения простейших буквенных выражений при данных числовых значениях входящих в них букв.</w:t>
      </w:r>
    </w:p>
    <w:p w:rsidR="00F00AE0" w:rsidRDefault="00F00AE0" w:rsidP="000D3E7C">
      <w:pPr>
        <w:shd w:val="clear" w:color="auto" w:fill="FFFFFF"/>
        <w:spacing w:after="0" w:line="360" w:lineRule="auto"/>
        <w:ind w:firstLine="714"/>
        <w:jc w:val="both"/>
      </w:pPr>
    </w:p>
    <w:sectPr w:rsidR="00F00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E0"/>
    <w:rsid w:val="000D3E7C"/>
    <w:rsid w:val="00963AEF"/>
    <w:rsid w:val="00F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2016-10-23T13:39:00Z</dcterms:created>
  <dcterms:modified xsi:type="dcterms:W3CDTF">2016-10-23T13:39:00Z</dcterms:modified>
</cp:coreProperties>
</file>